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3A73DA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4C0ABD" wp14:editId="1144BED8">
            <wp:extent cx="5486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2B4C9C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3F5B26" w:rsidRPr="006954DA" w:rsidRDefault="003F5B26" w:rsidP="003F5B26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2B4C9C">
        <w:rPr>
          <w:u w:val="single"/>
        </w:rPr>
        <w:t>28.03.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2B4C9C">
        <w:rPr>
          <w:u w:val="single"/>
        </w:rPr>
        <w:t>168-р</w:t>
      </w:r>
      <w:proofErr w:type="gramStart"/>
      <w:r>
        <w:rPr>
          <w:u w:val="single"/>
        </w:rPr>
        <w:t xml:space="preserve">   </w:t>
      </w:r>
      <w:r w:rsidRPr="00F55B88"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 </w:t>
      </w:r>
    </w:p>
    <w:p w:rsidR="000E1467" w:rsidRPr="00153BE5" w:rsidRDefault="000E1467" w:rsidP="000E1467">
      <w:pPr>
        <w:pStyle w:val="a3"/>
      </w:pPr>
    </w:p>
    <w:p w:rsidR="000E1467" w:rsidRDefault="000E1467" w:rsidP="000E1467">
      <w:pPr>
        <w:rPr>
          <w:sz w:val="28"/>
          <w:szCs w:val="28"/>
        </w:rPr>
      </w:pPr>
    </w:p>
    <w:p w:rsidR="00142786" w:rsidRPr="00F921FC" w:rsidRDefault="00142786" w:rsidP="00142786">
      <w:pPr>
        <w:tabs>
          <w:tab w:val="left" w:pos="4536"/>
          <w:tab w:val="left" w:pos="5387"/>
        </w:tabs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«Дорожной карты» </w:t>
      </w:r>
      <w:r w:rsidRPr="00A1143E">
        <w:rPr>
          <w:sz w:val="28"/>
          <w:szCs w:val="28"/>
        </w:rPr>
        <w:t xml:space="preserve">по внедрению целевой модели </w:t>
      </w:r>
      <w:r w:rsidRPr="00F921FC">
        <w:rPr>
          <w:sz w:val="28"/>
          <w:szCs w:val="28"/>
        </w:rPr>
        <w:t>«Подключение (технологическое присоединение)</w:t>
      </w:r>
      <w:r>
        <w:rPr>
          <w:sz w:val="28"/>
          <w:szCs w:val="28"/>
        </w:rPr>
        <w:t xml:space="preserve"> </w:t>
      </w:r>
      <w:r w:rsidRPr="00F921FC">
        <w:rPr>
          <w:sz w:val="28"/>
          <w:szCs w:val="28"/>
        </w:rPr>
        <w:t>к с</w:t>
      </w:r>
      <w:r w:rsidR="003F5B26">
        <w:rPr>
          <w:sz w:val="28"/>
          <w:szCs w:val="28"/>
        </w:rPr>
        <w:t>истемам</w:t>
      </w:r>
      <w:r w:rsidRPr="00F921FC">
        <w:rPr>
          <w:sz w:val="28"/>
          <w:szCs w:val="28"/>
        </w:rPr>
        <w:t xml:space="preserve"> </w:t>
      </w:r>
      <w:r w:rsidR="003F5B26">
        <w:rPr>
          <w:sz w:val="28"/>
          <w:szCs w:val="28"/>
        </w:rPr>
        <w:t xml:space="preserve">теплоснабжения, подключение </w:t>
      </w:r>
      <w:r w:rsidR="003F5B26" w:rsidRPr="00F921FC">
        <w:rPr>
          <w:sz w:val="28"/>
          <w:szCs w:val="28"/>
        </w:rPr>
        <w:t>(технологическое присоединение)</w:t>
      </w:r>
      <w:r w:rsidR="003F5B26">
        <w:rPr>
          <w:sz w:val="28"/>
          <w:szCs w:val="28"/>
        </w:rPr>
        <w:t xml:space="preserve"> к централизованным системам водоснабжения и водоотведения»</w:t>
      </w:r>
    </w:p>
    <w:p w:rsidR="00142786" w:rsidRDefault="00142786" w:rsidP="00142786">
      <w:pPr>
        <w:ind w:firstLine="709"/>
        <w:jc w:val="both"/>
        <w:rPr>
          <w:sz w:val="28"/>
          <w:szCs w:val="28"/>
        </w:rPr>
      </w:pPr>
    </w:p>
    <w:p w:rsidR="00142786" w:rsidRPr="00A1143E" w:rsidRDefault="00142786" w:rsidP="00142786">
      <w:pPr>
        <w:ind w:firstLine="709"/>
        <w:jc w:val="both"/>
        <w:rPr>
          <w:sz w:val="28"/>
          <w:szCs w:val="28"/>
        </w:rPr>
      </w:pPr>
    </w:p>
    <w:p w:rsidR="00142786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1143E">
        <w:rPr>
          <w:sz w:val="28"/>
          <w:szCs w:val="28"/>
        </w:rPr>
        <w:t xml:space="preserve">В соответствии с </w:t>
      </w:r>
      <w:r w:rsidR="003F5B26">
        <w:rPr>
          <w:sz w:val="28"/>
          <w:szCs w:val="28"/>
        </w:rPr>
        <w:t>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142786">
        <w:rPr>
          <w:sz w:val="28"/>
          <w:szCs w:val="28"/>
        </w:rPr>
        <w:t xml:space="preserve">, </w:t>
      </w:r>
      <w:hyperlink r:id="rId10" w:history="1">
        <w:r w:rsidRPr="00142786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142786">
        <w:rPr>
          <w:sz w:val="28"/>
          <w:szCs w:val="28"/>
        </w:rPr>
        <w:t xml:space="preserve"> Красноармейского</w:t>
      </w:r>
      <w:r w:rsidRPr="00A1143E">
        <w:rPr>
          <w:sz w:val="28"/>
          <w:szCs w:val="28"/>
        </w:rPr>
        <w:t xml:space="preserve"> муниципального района:</w:t>
      </w:r>
    </w:p>
    <w:p w:rsidR="00142786" w:rsidRPr="00F921FC" w:rsidRDefault="00142786" w:rsidP="00142786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921FC">
        <w:rPr>
          <w:sz w:val="28"/>
          <w:szCs w:val="28"/>
        </w:rPr>
        <w:t>Утвердить прилагаемую «Дорожную карту» по внедрению целевой модели «</w:t>
      </w:r>
      <w:r w:rsidR="003F5B26" w:rsidRPr="00F921FC">
        <w:rPr>
          <w:sz w:val="28"/>
          <w:szCs w:val="28"/>
        </w:rPr>
        <w:t>Подключение (технологическое присоединение)</w:t>
      </w:r>
      <w:r w:rsidR="003F5B26">
        <w:rPr>
          <w:sz w:val="28"/>
          <w:szCs w:val="28"/>
        </w:rPr>
        <w:t xml:space="preserve"> </w:t>
      </w:r>
      <w:r w:rsidR="003F5B26" w:rsidRPr="00F921FC">
        <w:rPr>
          <w:sz w:val="28"/>
          <w:szCs w:val="28"/>
        </w:rPr>
        <w:t>к с</w:t>
      </w:r>
      <w:r w:rsidR="003F5B26">
        <w:rPr>
          <w:sz w:val="28"/>
          <w:szCs w:val="28"/>
        </w:rPr>
        <w:t>истемам</w:t>
      </w:r>
      <w:r w:rsidR="003F5B26" w:rsidRPr="00F921FC">
        <w:rPr>
          <w:sz w:val="28"/>
          <w:szCs w:val="28"/>
        </w:rPr>
        <w:t xml:space="preserve"> </w:t>
      </w:r>
      <w:r w:rsidR="003F5B26">
        <w:rPr>
          <w:sz w:val="28"/>
          <w:szCs w:val="28"/>
        </w:rPr>
        <w:t xml:space="preserve">теплоснабжения, подключение </w:t>
      </w:r>
      <w:r w:rsidR="003F5B26" w:rsidRPr="00F921FC">
        <w:rPr>
          <w:sz w:val="28"/>
          <w:szCs w:val="28"/>
        </w:rPr>
        <w:t>(технологическое присоединение)</w:t>
      </w:r>
      <w:r w:rsidR="003F5B26">
        <w:rPr>
          <w:sz w:val="28"/>
          <w:szCs w:val="28"/>
        </w:rPr>
        <w:t xml:space="preserve"> к централизованным системам водоснабжения и водоотведения</w:t>
      </w:r>
      <w:r>
        <w:rPr>
          <w:sz w:val="28"/>
          <w:szCs w:val="28"/>
        </w:rPr>
        <w:t>»</w:t>
      </w:r>
      <w:r w:rsidRPr="00F921FC">
        <w:rPr>
          <w:sz w:val="28"/>
          <w:szCs w:val="28"/>
        </w:rPr>
        <w:t xml:space="preserve"> </w:t>
      </w:r>
      <w:r w:rsidR="00482CAC" w:rsidRPr="00482CAC">
        <w:rPr>
          <w:sz w:val="28"/>
          <w:szCs w:val="28"/>
        </w:rPr>
        <w:t>на территории Красноармейского муниципального района</w:t>
      </w:r>
      <w:r w:rsidR="00482CAC">
        <w:rPr>
          <w:sz w:val="28"/>
          <w:szCs w:val="28"/>
        </w:rPr>
        <w:t>.</w:t>
      </w:r>
    </w:p>
    <w:p w:rsidR="00142786" w:rsidRPr="00F921FC" w:rsidRDefault="00142786" w:rsidP="00142786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района, ответственным за реализацию мероприятий, предусмотренных «Дорожной картой», обеспечить их выполнение в установленные сроки.</w:t>
      </w:r>
    </w:p>
    <w:p w:rsidR="00142786" w:rsidRPr="00A1143E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143E">
        <w:rPr>
          <w:sz w:val="28"/>
          <w:szCs w:val="28"/>
        </w:rPr>
        <w:t>. Управлению делами администрации района (</w:t>
      </w:r>
      <w:r w:rsidR="003F5B26">
        <w:rPr>
          <w:sz w:val="28"/>
          <w:szCs w:val="28"/>
        </w:rPr>
        <w:t>Губанов С.Г</w:t>
      </w:r>
      <w:r w:rsidRPr="00A1143E">
        <w:rPr>
          <w:sz w:val="28"/>
          <w:szCs w:val="28"/>
        </w:rPr>
        <w:t xml:space="preserve">.) </w:t>
      </w:r>
      <w:proofErr w:type="gramStart"/>
      <w:r w:rsidRPr="00A1143E">
        <w:rPr>
          <w:sz w:val="28"/>
          <w:szCs w:val="28"/>
        </w:rPr>
        <w:t>разместить</w:t>
      </w:r>
      <w:proofErr w:type="gramEnd"/>
      <w:r w:rsidRPr="00A1143E">
        <w:rPr>
          <w:sz w:val="28"/>
          <w:szCs w:val="28"/>
        </w:rPr>
        <w:t xml:space="preserve"> настоящее распоряжение на официальном сайте администрации района в сети Интернет.</w:t>
      </w:r>
    </w:p>
    <w:p w:rsidR="00142786" w:rsidRPr="00A1143E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43E">
        <w:rPr>
          <w:sz w:val="28"/>
          <w:szCs w:val="28"/>
        </w:rPr>
        <w:t xml:space="preserve">. </w:t>
      </w:r>
      <w:proofErr w:type="gramStart"/>
      <w:r w:rsidRPr="00A1143E">
        <w:rPr>
          <w:sz w:val="28"/>
          <w:szCs w:val="28"/>
        </w:rPr>
        <w:t>Контроль за</w:t>
      </w:r>
      <w:proofErr w:type="gramEnd"/>
      <w:r w:rsidRPr="00A1143E">
        <w:rPr>
          <w:sz w:val="28"/>
          <w:szCs w:val="28"/>
        </w:rPr>
        <w:t xml:space="preserve"> исполнением настоящего распоряжения возложить на заместителя главы района по ЖКХ и строительству О.В. Диндиберина</w:t>
      </w:r>
      <w:r>
        <w:rPr>
          <w:sz w:val="28"/>
          <w:szCs w:val="28"/>
        </w:rPr>
        <w:t>.</w:t>
      </w:r>
    </w:p>
    <w:p w:rsidR="000E1467" w:rsidRDefault="000E1467" w:rsidP="0009199B">
      <w:pPr>
        <w:ind w:firstLine="708"/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09199B" w:rsidRDefault="0009199B">
      <w:pPr>
        <w:sectPr w:rsidR="0009199B" w:rsidSect="0009199B">
          <w:headerReference w:type="default" r:id="rId11"/>
          <w:headerReference w:type="first" r:id="rId12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09199B" w:rsidRDefault="002B4C9C" w:rsidP="0009199B">
      <w:pPr>
        <w:ind w:left="10206"/>
      </w:pPr>
      <w:r>
        <w:rPr>
          <w:noProof/>
        </w:rPr>
        <w:lastRenderedPageBreak/>
        <w:pict>
          <v:rect id="_x0000_s1027" style="position:absolute;left:0;text-align:left;margin-left:529.75pt;margin-top:-18.55pt;width:213.75pt;height:92.75pt;z-index:251658752" stroked="f">
            <v:textbox>
              <w:txbxContent>
                <w:p w:rsidR="003F5B26" w:rsidRPr="0037284D" w:rsidRDefault="003F5B26" w:rsidP="003F5B26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1</w:t>
                  </w:r>
                </w:p>
                <w:p w:rsidR="003F5B26" w:rsidRDefault="003F5B26" w:rsidP="003F5B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распоряжению</w:t>
                  </w:r>
                  <w:r w:rsidRPr="003728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Красноармейского муниципального района</w:t>
                  </w:r>
                </w:p>
                <w:p w:rsidR="003F5B26" w:rsidRPr="0037284D" w:rsidRDefault="003F5B26" w:rsidP="003F5B26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 w:rsidR="002B4C9C">
                    <w:rPr>
                      <w:sz w:val="28"/>
                      <w:szCs w:val="28"/>
                    </w:rPr>
                    <w:t>28.03.2019 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B4C9C">
                    <w:rPr>
                      <w:sz w:val="28"/>
                      <w:szCs w:val="28"/>
                    </w:rPr>
                    <w:t>168-р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F5B26" w:rsidRDefault="003F5B26" w:rsidP="0009199B">
      <w:pPr>
        <w:ind w:left="10206"/>
      </w:pPr>
    </w:p>
    <w:p w:rsidR="003F5B26" w:rsidRDefault="003F5B26" w:rsidP="0009199B">
      <w:pPr>
        <w:ind w:left="10206"/>
      </w:pPr>
    </w:p>
    <w:p w:rsidR="003F5B26" w:rsidRDefault="003F5B26" w:rsidP="0009199B">
      <w:pPr>
        <w:ind w:left="10206"/>
      </w:pPr>
    </w:p>
    <w:p w:rsidR="003F5B26" w:rsidRDefault="003F5B26" w:rsidP="0009199B">
      <w:pPr>
        <w:ind w:left="10206"/>
      </w:pPr>
    </w:p>
    <w:p w:rsidR="003F5B26" w:rsidRPr="00B27B27" w:rsidRDefault="003F5B26" w:rsidP="0009199B">
      <w:pPr>
        <w:ind w:left="10206"/>
      </w:pPr>
    </w:p>
    <w:p w:rsidR="0009199B" w:rsidRDefault="0009199B" w:rsidP="0009199B">
      <w:pPr>
        <w:rPr>
          <w:sz w:val="28"/>
          <w:szCs w:val="28"/>
        </w:rPr>
      </w:pPr>
    </w:p>
    <w:p w:rsidR="003F5B26" w:rsidRPr="0009199B" w:rsidRDefault="003F5B26" w:rsidP="0009199B">
      <w:pPr>
        <w:rPr>
          <w:sz w:val="28"/>
          <w:szCs w:val="28"/>
        </w:rPr>
      </w:pPr>
    </w:p>
    <w:p w:rsidR="00482CAC" w:rsidRPr="00482CAC" w:rsidRDefault="00482CAC" w:rsidP="00482CAC">
      <w:pPr>
        <w:jc w:val="center"/>
        <w:rPr>
          <w:sz w:val="28"/>
          <w:szCs w:val="28"/>
        </w:rPr>
      </w:pPr>
      <w:r w:rsidRPr="00482CAC">
        <w:rPr>
          <w:sz w:val="28"/>
          <w:szCs w:val="28"/>
        </w:rPr>
        <w:t>«Дорожная карта по внедрению целевой модели</w:t>
      </w:r>
    </w:p>
    <w:p w:rsidR="00482CAC" w:rsidRDefault="00482CAC" w:rsidP="00482CAC">
      <w:pPr>
        <w:jc w:val="center"/>
        <w:rPr>
          <w:sz w:val="28"/>
          <w:szCs w:val="28"/>
        </w:rPr>
      </w:pPr>
      <w:r w:rsidRPr="00482CAC">
        <w:rPr>
          <w:sz w:val="28"/>
          <w:szCs w:val="28"/>
        </w:rPr>
        <w:t>«Подключение (технологическое присоединение) к системе теплоснабжения, подключения (технологическое присоединение) к централизованной системе водоснабжения и водоотведения</w:t>
      </w:r>
      <w:r>
        <w:rPr>
          <w:sz w:val="28"/>
          <w:szCs w:val="28"/>
        </w:rPr>
        <w:t>»</w:t>
      </w:r>
      <w:r w:rsidRPr="00482CAC">
        <w:rPr>
          <w:sz w:val="28"/>
          <w:szCs w:val="28"/>
        </w:rPr>
        <w:t xml:space="preserve"> на территории Красноармейского муниципального района</w:t>
      </w:r>
    </w:p>
    <w:p w:rsidR="00482CAC" w:rsidRPr="00482CAC" w:rsidRDefault="00482CAC" w:rsidP="00482CAC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"/>
        <w:gridCol w:w="2021"/>
        <w:gridCol w:w="2007"/>
        <w:gridCol w:w="1116"/>
        <w:gridCol w:w="1116"/>
        <w:gridCol w:w="2121"/>
        <w:gridCol w:w="1209"/>
        <w:gridCol w:w="1202"/>
        <w:gridCol w:w="1202"/>
        <w:gridCol w:w="1145"/>
        <w:gridCol w:w="2007"/>
      </w:tblGrid>
      <w:tr w:rsidR="00482CAC" w:rsidRPr="00482CAC" w:rsidTr="00482CAC">
        <w:tc>
          <w:tcPr>
            <w:tcW w:w="2507" w:type="dxa"/>
            <w:gridSpan w:val="2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«Дорожная карта» по внедрению целевой модели</w:t>
            </w:r>
          </w:p>
        </w:tc>
        <w:tc>
          <w:tcPr>
            <w:tcW w:w="13125" w:type="dxa"/>
            <w:gridSpan w:val="9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Целевая модель Подключение (технологическое присоединение) к системе теплоснабжения, подключения (технологическое присоединение) к централизованной системе водоснабжения и водоотведения</w:t>
            </w:r>
          </w:p>
        </w:tc>
      </w:tr>
      <w:tr w:rsidR="00482CAC" w:rsidRPr="00482CAC" w:rsidTr="00482CAC">
        <w:tc>
          <w:tcPr>
            <w:tcW w:w="2507" w:type="dxa"/>
            <w:gridSpan w:val="2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Описание ситуации</w:t>
            </w:r>
          </w:p>
        </w:tc>
        <w:tc>
          <w:tcPr>
            <w:tcW w:w="13125" w:type="dxa"/>
            <w:gridSpan w:val="9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Целевая модель сформирована на базе «модельного объекта» со следующими параметрами: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- объе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ере теплоснабжения с нагрузкой до 1,5 Гкал/час при наличии технической возможности подключения;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- объе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ере водоснабжения и водоотведения с нагрузкой не более 10 м3 при наличии технической возможности подключения;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      В соответствии с пунктом42 Правил подключения, утвержденных Постановлением Правительства РФ от 05.07.2018 г № 787,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договора о подключении, в связи с обеспечением технической возможности подключения, срок подключения не должен превышать 3 лет.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Срок подключения, указанный в договоре о подключении, может быть продлен по соглашению сторон из оснований обращения заявителя.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       Целевая модель рекомендована к реализации только гарантирующим организациям в сфере водоснабжения и водоотведения к единым  теплоснабжающим организациям, которые осуществляют не более 10% общего объема заявок на подключение, в случае отсутствия таких единых теплоснабжающих организаций – единой теплоснабжающей организацией, владеющей источником тепловой энергии с наибольшей рабочей тепловой мощностью и (или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епловыми сетями с наибольшей емкостью в поселении, городском округе на территории поселений с населением свыше 100 тыс. человек, в административных центрах субъектов РФ.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     В качестве выполнения показателей целевой модели учитываются единые теплоснабжающие организации и гарантирующие организации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сфере водоснабжения и водоотведения на территории населенных пунктов с населением свыше 100 тыс. человек (г. Челябинск, г. Магнитогорск, г. Златоуст,  г. Копейск, г. Миасс).</w:t>
            </w:r>
          </w:p>
        </w:tc>
      </w:tr>
      <w:tr w:rsidR="00482CAC" w:rsidRPr="00482CAC" w:rsidTr="00482CAC">
        <w:trPr>
          <w:trHeight w:val="419"/>
        </w:trPr>
        <w:tc>
          <w:tcPr>
            <w:tcW w:w="486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1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Фактор/этап реализации</w:t>
            </w:r>
          </w:p>
        </w:tc>
        <w:tc>
          <w:tcPr>
            <w:tcW w:w="2007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16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116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121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3613" w:type="dxa"/>
            <w:gridSpan w:val="3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показателей</w:t>
            </w:r>
          </w:p>
        </w:tc>
        <w:tc>
          <w:tcPr>
            <w:tcW w:w="1145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2007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82CAC" w:rsidRPr="00482CAC" w:rsidTr="00482CAC">
        <w:tc>
          <w:tcPr>
            <w:tcW w:w="48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5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6" w:type="dxa"/>
            <w:gridSpan w:val="10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Подготовка к заключению договора о подключении (технологическом присоединение) к системе теплоснабжения, договора о подключении (технологическом присоединении) к централизованной системе водоснабжения и (или) водоотведения</w:t>
            </w: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21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процесса подключения (технологическое присоединение)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далее – договор о подключении)</w:t>
            </w:r>
          </w:p>
        </w:tc>
        <w:tc>
          <w:tcPr>
            <w:tcW w:w="2007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комплекса мероприятий, направленных на сокращение времени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необходимой информации по подключению (технологическому присоединению)</w:t>
            </w:r>
          </w:p>
        </w:tc>
        <w:tc>
          <w:tcPr>
            <w:tcW w:w="1116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16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1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1.1.1 Наличие на сайтах органов местного самоуправления полного перечня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1209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по ЖКХ и строительству Диндиберин О.В.</w:t>
            </w: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21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уполномоченных органов и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градостроительного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(далее – ГПЗУ)</w:t>
            </w:r>
          </w:p>
        </w:tc>
        <w:tc>
          <w:tcPr>
            <w:tcW w:w="2007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работами власти субъектов  РФ доступа в режиме просмотра для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сфере теплоснабжения, водоснабжения и водоотведения к государственной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системе обеспечения градостроительной деятельност</w:t>
            </w:r>
            <w:proofErr w:type="gram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далее – ГИСОГД)</w:t>
            </w:r>
          </w:p>
        </w:tc>
        <w:tc>
          <w:tcPr>
            <w:tcW w:w="1116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16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1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доступа в режиме просмотра для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сфере теплоснабжения, водоснабжения и водоотведения к ГИСОГД, да/нет (оценка данного показателя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только при наличии в субъекте РФ действующей ГИСОГД)</w:t>
            </w:r>
          </w:p>
        </w:tc>
        <w:tc>
          <w:tcPr>
            <w:tcW w:w="1209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Переверзев Ю.А.</w:t>
            </w: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6" w:type="dxa"/>
            <w:gridSpan w:val="10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выполнения мероприятий по подключению (технологическому присоединению)</w:t>
            </w: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48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482CAC" w:rsidRPr="00482CAC" w:rsidRDefault="00482CAC" w:rsidP="0068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1116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16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административного регламента предоставления государственной (муниципальной) услуги по установлению публичного сервитута, да/нет 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и земельным отношениям Панов О.Л.</w:t>
            </w:r>
          </w:p>
        </w:tc>
      </w:tr>
      <w:tr w:rsidR="00482CAC" w:rsidRPr="00482CAC" w:rsidTr="00482CAC">
        <w:tc>
          <w:tcPr>
            <w:tcW w:w="486" w:type="dxa"/>
            <w:vMerge w:val="restart"/>
          </w:tcPr>
          <w:p w:rsidR="00482CAC" w:rsidRPr="00482CAC" w:rsidRDefault="00482CAC" w:rsidP="0048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vMerge w:val="restart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</w:t>
            </w:r>
          </w:p>
        </w:tc>
        <w:tc>
          <w:tcPr>
            <w:tcW w:w="2007" w:type="dxa"/>
            <w:vMerge w:val="restart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Регламентация проведения процедур, связанных с особенностями градостроительной деятельности на территориях субъектов РФ и </w:t>
            </w:r>
            <w:proofErr w:type="spellStart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территриях</w:t>
            </w:r>
            <w:proofErr w:type="spellEnd"/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образований, сокращение срока их проведения</w:t>
            </w:r>
          </w:p>
        </w:tc>
        <w:tc>
          <w:tcPr>
            <w:tcW w:w="1116" w:type="dxa"/>
            <w:vMerge w:val="restart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.2.1.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РФ, муниципальном образовании такой процедуры), да/нет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Переверзев Ю.А.</w:t>
            </w:r>
          </w:p>
        </w:tc>
      </w:tr>
      <w:tr w:rsidR="00482CAC" w:rsidRPr="00482CAC" w:rsidTr="00482CAC">
        <w:tc>
          <w:tcPr>
            <w:tcW w:w="48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государственной (муниципальной) услуги по выдаче  разрешения на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земляных работ (оценка данного показателя осуществляется только при наличии в субъекте РФ, муниципальном образовании такой процедуры), рабочих дней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AC" w:rsidRPr="00482CAC" w:rsidTr="00482CAC">
        <w:tc>
          <w:tcPr>
            <w:tcW w:w="48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надземных и подземных  коммуникаций (оценка данного показателя  осуществляется только при наличии в субъекте РФ, муниципальном образовании такой процедуры), да/нет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AC" w:rsidRPr="00482CAC" w:rsidTr="00482CAC">
        <w:tc>
          <w:tcPr>
            <w:tcW w:w="486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.4 Срок предоставления государственной (муниципальной) услуги по предоставлению заключения о 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проектной документации плану наземных и подземных коммуникаций (оценка данного показателя  осуществляется только при наличии в субъекте РФ, муниципальном образовании такой процедуры), рабочих дней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146" w:type="dxa"/>
            <w:gridSpan w:val="10"/>
          </w:tcPr>
          <w:p w:rsidR="00482CAC" w:rsidRPr="00482CAC" w:rsidRDefault="00482CAC" w:rsidP="00482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Обеспечивающие факторы</w:t>
            </w:r>
          </w:p>
        </w:tc>
      </w:tr>
      <w:tr w:rsidR="00482CAC" w:rsidRPr="00482CAC" w:rsidTr="00482CAC">
        <w:tc>
          <w:tcPr>
            <w:tcW w:w="486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21" w:type="dxa"/>
          </w:tcPr>
          <w:p w:rsidR="00482CAC" w:rsidRPr="00482CAC" w:rsidRDefault="00482CAC" w:rsidP="0068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Утверждение (актуализация) схем тепло-, водоснабжения и водоотведения</w:t>
            </w: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утверждению (актуализации) в субъекте Российской Федерации схем тело-, водоснабжения и водоотведения</w:t>
            </w:r>
          </w:p>
        </w:tc>
        <w:tc>
          <w:tcPr>
            <w:tcW w:w="1116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16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1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1209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2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5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82CAC" w:rsidRPr="00482CAC" w:rsidRDefault="00482CAC" w:rsidP="0048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CA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 и инженерной инфраструктуры  Синицына Г.С.</w:t>
            </w:r>
          </w:p>
        </w:tc>
      </w:tr>
    </w:tbl>
    <w:p w:rsidR="00482CAC" w:rsidRPr="00B72A20" w:rsidRDefault="00482CAC" w:rsidP="00482CAC">
      <w:pPr>
        <w:jc w:val="center"/>
      </w:pPr>
    </w:p>
    <w:p w:rsidR="005A46EC" w:rsidRDefault="005A46EC" w:rsidP="00482CAC">
      <w:pPr>
        <w:jc w:val="center"/>
      </w:pPr>
    </w:p>
    <w:sectPr w:rsidR="005A46EC" w:rsidSect="00401F2C">
      <w:headerReference w:type="even" r:id="rId13"/>
      <w:pgSz w:w="16834" w:h="11909" w:orient="landscape"/>
      <w:pgMar w:top="1418" w:right="567" w:bottom="851" w:left="85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9B" w:rsidRDefault="0009199B">
      <w:r>
        <w:separator/>
      </w:r>
    </w:p>
  </w:endnote>
  <w:endnote w:type="continuationSeparator" w:id="0">
    <w:p w:rsidR="0009199B" w:rsidRDefault="000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9B" w:rsidRDefault="0009199B">
      <w:r>
        <w:separator/>
      </w:r>
    </w:p>
  </w:footnote>
  <w:footnote w:type="continuationSeparator" w:id="0">
    <w:p w:rsidR="0009199B" w:rsidRDefault="0009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96286"/>
      <w:docPartObj>
        <w:docPartGallery w:val="Page Numbers (Top of Page)"/>
        <w:docPartUnique/>
      </w:docPartObj>
    </w:sdtPr>
    <w:sdtEndPr/>
    <w:sdtContent>
      <w:p w:rsidR="0009199B" w:rsidRDefault="00091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9C">
          <w:rPr>
            <w:noProof/>
          </w:rPr>
          <w:t>3</w:t>
        </w:r>
        <w:r>
          <w:fldChar w:fldCharType="end"/>
        </w:r>
      </w:p>
    </w:sdtContent>
  </w:sdt>
  <w:p w:rsidR="0009199B" w:rsidRDefault="00091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AC" w:rsidRDefault="00482CAC">
    <w:pPr>
      <w:pStyle w:val="a3"/>
      <w:jc w:val="center"/>
    </w:pPr>
  </w:p>
  <w:p w:rsidR="00482CAC" w:rsidRDefault="00482C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C" w:rsidRDefault="00142786" w:rsidP="001C7E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23C" w:rsidRDefault="002B4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397"/>
    <w:multiLevelType w:val="hybridMultilevel"/>
    <w:tmpl w:val="E632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9B"/>
    <w:rsid w:val="0008173F"/>
    <w:rsid w:val="0009199B"/>
    <w:rsid w:val="000E1467"/>
    <w:rsid w:val="00125FFA"/>
    <w:rsid w:val="00142786"/>
    <w:rsid w:val="001A432B"/>
    <w:rsid w:val="002B4C9C"/>
    <w:rsid w:val="003A73DA"/>
    <w:rsid w:val="003F5B26"/>
    <w:rsid w:val="00482CAC"/>
    <w:rsid w:val="005934B9"/>
    <w:rsid w:val="005A46EC"/>
    <w:rsid w:val="005C10A7"/>
    <w:rsid w:val="00893D42"/>
    <w:rsid w:val="009803B0"/>
    <w:rsid w:val="009B41E0"/>
    <w:rsid w:val="00AC1288"/>
    <w:rsid w:val="00C06615"/>
    <w:rsid w:val="00F155CE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467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C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B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9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919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9199B"/>
  </w:style>
  <w:style w:type="character" w:styleId="a9">
    <w:name w:val="page number"/>
    <w:basedOn w:val="a0"/>
    <w:rsid w:val="0009199B"/>
  </w:style>
  <w:style w:type="paragraph" w:styleId="aa">
    <w:name w:val="footer"/>
    <w:basedOn w:val="a"/>
    <w:link w:val="ab"/>
    <w:rsid w:val="00091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199B"/>
  </w:style>
  <w:style w:type="table" w:styleId="ac">
    <w:name w:val="Table Grid"/>
    <w:basedOn w:val="a1"/>
    <w:uiPriority w:val="59"/>
    <w:rsid w:val="003F5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5B26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A999FC4794B6272E3CB1632E19908FE1E4845AA2272BABEF416B04AABC2B0E8AW2q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6;&#1040;&#1057;&#1055;&#1054;&#1056;&#1071;&#1046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0DEB-64EC-4865-A641-1466D9CA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2018</Template>
  <TotalTime>10</TotalTime>
  <Pages>6</Pages>
  <Words>992</Words>
  <Characters>7945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4</cp:revision>
  <cp:lastPrinted>2018-10-10T08:02:00Z</cp:lastPrinted>
  <dcterms:created xsi:type="dcterms:W3CDTF">2019-03-27T09:00:00Z</dcterms:created>
  <dcterms:modified xsi:type="dcterms:W3CDTF">2019-03-29T02:10:00Z</dcterms:modified>
</cp:coreProperties>
</file>